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C0" w:rsidRDefault="008D50C0" w:rsidP="008D50C0">
      <w:pPr>
        <w:spacing w:after="0" w:line="288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4CFA6DE5" wp14:editId="59556F59">
            <wp:extent cx="933450" cy="990600"/>
            <wp:effectExtent l="0" t="0" r="0" b="0"/>
            <wp:docPr id="2" name="Рисунок 1" descr="Gerb_69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69K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C0" w:rsidRDefault="008D50C0" w:rsidP="008D50C0">
      <w:pPr>
        <w:spacing w:after="0" w:line="240" w:lineRule="auto"/>
        <w:jc w:val="center"/>
        <w:rPr>
          <w:rFonts w:ascii="Times New Roman" w:eastAsia="Times New Roman" w:hAnsi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sz w:val="30"/>
          <w:szCs w:val="30"/>
          <w:lang w:eastAsia="ru-RU"/>
        </w:rPr>
        <w:t>ГЛАВНОЕ УПРАВЛЕНИЕ КОНТРОЛЯ И ПРОТИВОДЕЙСТВИЯ КОРРУПЦИИ РЯЗАНСКОЙ ОБЛАСТИ</w:t>
      </w:r>
    </w:p>
    <w:p w:rsidR="008D50C0" w:rsidRDefault="008D50C0" w:rsidP="008D50C0">
      <w:pPr>
        <w:spacing w:after="200" w:line="276" w:lineRule="auto"/>
      </w:pPr>
    </w:p>
    <w:p w:rsidR="008D50C0" w:rsidRDefault="008D50C0" w:rsidP="008D50C0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bidi="en-US"/>
        </w:rPr>
      </w:pPr>
      <w:r>
        <w:rPr>
          <w:rFonts w:ascii="Times New Roman" w:hAnsi="Times New Roman"/>
          <w:b/>
          <w:sz w:val="36"/>
          <w:szCs w:val="28"/>
          <w:lang w:bidi="en-US"/>
        </w:rPr>
        <w:t>ПРОТОКОЛ</w:t>
      </w:r>
    </w:p>
    <w:p w:rsidR="008D50C0" w:rsidRDefault="008D50C0" w:rsidP="008D50C0">
      <w:pPr>
        <w:spacing w:after="0" w:line="240" w:lineRule="auto"/>
        <w:jc w:val="center"/>
        <w:rPr>
          <w:rFonts w:ascii="Times New Roman" w:hAnsi="Times New Roman"/>
          <w:lang w:bidi="en-US"/>
        </w:rPr>
      </w:pPr>
    </w:p>
    <w:p w:rsidR="008D50C0" w:rsidRDefault="008D50C0" w:rsidP="008D50C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ЗАСЕДАНИЯ ОБЩЕСТВЕННОГО СОВЕТА</w:t>
      </w:r>
    </w:p>
    <w:p w:rsidR="008D50C0" w:rsidRDefault="008D50C0" w:rsidP="008D50C0">
      <w:pPr>
        <w:spacing w:after="0" w:line="240" w:lineRule="auto"/>
        <w:ind w:hanging="709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pacing w:after="0" w:line="240" w:lineRule="auto"/>
        <w:ind w:hanging="709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pacing w:after="0" w:line="240" w:lineRule="auto"/>
        <w:ind w:hanging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«</w:t>
      </w:r>
      <w:r>
        <w:rPr>
          <w:rFonts w:ascii="Times New Roman" w:hAnsi="Times New Roman"/>
          <w:sz w:val="28"/>
          <w:szCs w:val="28"/>
          <w:lang w:bidi="en-US"/>
        </w:rPr>
        <w:t>27</w:t>
      </w:r>
      <w:r>
        <w:rPr>
          <w:rFonts w:ascii="Times New Roman" w:hAnsi="Times New Roman"/>
          <w:sz w:val="28"/>
          <w:szCs w:val="28"/>
          <w:lang w:bidi="en-US"/>
        </w:rPr>
        <w:t xml:space="preserve">» </w:t>
      </w:r>
      <w:r>
        <w:rPr>
          <w:rFonts w:ascii="Times New Roman" w:hAnsi="Times New Roman"/>
          <w:sz w:val="28"/>
          <w:szCs w:val="28"/>
          <w:lang w:bidi="en-US"/>
        </w:rPr>
        <w:t>декабр</w:t>
      </w:r>
      <w:r>
        <w:rPr>
          <w:rFonts w:ascii="Times New Roman" w:hAnsi="Times New Roman"/>
          <w:sz w:val="28"/>
          <w:szCs w:val="28"/>
          <w:lang w:bidi="en-US"/>
        </w:rPr>
        <w:t>я 20</w:t>
      </w:r>
      <w:r>
        <w:rPr>
          <w:rFonts w:ascii="Times New Roman" w:hAnsi="Times New Roman"/>
          <w:sz w:val="28"/>
          <w:szCs w:val="28"/>
          <w:lang w:bidi="en-US"/>
        </w:rPr>
        <w:t>19</w:t>
      </w:r>
      <w:r>
        <w:rPr>
          <w:rFonts w:ascii="Times New Roman" w:hAnsi="Times New Roman"/>
          <w:sz w:val="28"/>
          <w:szCs w:val="28"/>
          <w:lang w:bidi="en-US"/>
        </w:rPr>
        <w:t xml:space="preserve"> года                            г. Рязань                                                    № </w:t>
      </w:r>
      <w:r>
        <w:rPr>
          <w:rFonts w:ascii="Times New Roman" w:hAnsi="Times New Roman"/>
          <w:sz w:val="28"/>
          <w:szCs w:val="28"/>
          <w:lang w:bidi="en-US"/>
        </w:rPr>
        <w:t>2</w:t>
      </w:r>
    </w:p>
    <w:p w:rsidR="008D50C0" w:rsidRDefault="008D50C0" w:rsidP="008D50C0">
      <w:pPr>
        <w:spacing w:after="0" w:line="240" w:lineRule="auto"/>
        <w:ind w:hanging="709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uppressAutoHyphens/>
        <w:spacing w:after="24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</w:t>
      </w:r>
      <w:r>
        <w:rPr>
          <w:rFonts w:ascii="Times New Roman" w:hAnsi="Times New Roman"/>
          <w:b/>
          <w:sz w:val="28"/>
          <w:szCs w:val="28"/>
          <w:lang w:bidi="en-US"/>
        </w:rPr>
        <w:t>ПРИСУТСТВОВАЛИ: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075"/>
        <w:gridCol w:w="667"/>
        <w:gridCol w:w="5079"/>
      </w:tblGrid>
      <w:tr w:rsidR="008D50C0" w:rsidTr="008D50C0">
        <w:trPr>
          <w:trHeight w:val="585"/>
        </w:trPr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Байдов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 xml:space="preserve"> Н.И.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D50C0" w:rsidRDefault="008D5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помощник начальника ГКУ Рязанской области «Рязанская областная противопожарно-спасательная служба»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;</w:t>
            </w:r>
          </w:p>
          <w:p w:rsidR="008D50C0" w:rsidRDefault="008D50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</w:pPr>
          </w:p>
        </w:tc>
      </w:tr>
      <w:tr w:rsidR="008D50C0" w:rsidTr="008D50C0"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Буравлев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 xml:space="preserve"> Ю.М.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D50C0" w:rsidRDefault="008D5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кандидат юридических наук, доцент кафедры финансового, административного права и основ правоведения юридического факультета РГУ им. С.А. Есенина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;</w:t>
            </w:r>
          </w:p>
          <w:p w:rsidR="008D50C0" w:rsidRDefault="008D5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8D50C0" w:rsidTr="008D50C0"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Варенцев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 xml:space="preserve"> М.И.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заместитель директора многофункционального центра Рязанской области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;</w:t>
            </w:r>
          </w:p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8D50C0" w:rsidTr="008D50C0">
        <w:trPr>
          <w:trHeight w:val="588"/>
        </w:trPr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Монахов С.Г.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bidi="en-US"/>
              </w:rPr>
              <w:t>-</w:t>
            </w:r>
          </w:p>
        </w:tc>
        <w:tc>
          <w:tcPr>
            <w:tcW w:w="5287" w:type="dxa"/>
          </w:tcPr>
          <w:p w:rsidR="008D50C0" w:rsidRDefault="008D5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заместитель генерального директора – начальник управления корпоративной защиты ООО «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Газпромнефть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 xml:space="preserve"> – Рязанский завод битумных материалов»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;</w:t>
            </w:r>
          </w:p>
          <w:p w:rsidR="008D50C0" w:rsidRDefault="008D50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</w:pPr>
          </w:p>
        </w:tc>
      </w:tr>
      <w:tr w:rsidR="008D50C0" w:rsidTr="008D50C0">
        <w:trPr>
          <w:trHeight w:val="544"/>
        </w:trPr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Строкова Е.А.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240" w:line="220" w:lineRule="auto"/>
              <w:ind w:firstLine="357"/>
              <w:jc w:val="center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</w:tcPr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 xml:space="preserve">старший преподаватель кафедры «Маркетинг и товароведение» ФГБОУ высшего образования «Рязанский государственный агротехнологический университет имени П.А.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Костычева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»;</w:t>
            </w:r>
          </w:p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8D50C0" w:rsidTr="008D50C0">
        <w:tc>
          <w:tcPr>
            <w:tcW w:w="3094" w:type="dxa"/>
            <w:hideMark/>
          </w:tcPr>
          <w:p w:rsidR="008D50C0" w:rsidRDefault="008D50C0">
            <w:pPr>
              <w:suppressAutoHyphens/>
              <w:spacing w:after="0" w:line="220" w:lineRule="auto"/>
              <w:ind w:firstLine="357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Холина Г.Н.</w:t>
            </w:r>
          </w:p>
        </w:tc>
        <w:tc>
          <w:tcPr>
            <w:tcW w:w="656" w:type="dxa"/>
            <w:hideMark/>
          </w:tcPr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-</w:t>
            </w:r>
          </w:p>
        </w:tc>
        <w:tc>
          <w:tcPr>
            <w:tcW w:w="5287" w:type="dxa"/>
            <w:hideMark/>
          </w:tcPr>
          <w:p w:rsidR="008D50C0" w:rsidRDefault="008D50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0"/>
                <w:lang w:eastAsia="ru-RU"/>
              </w:rPr>
              <w:t>пенсионер налоговых органов</w:t>
            </w:r>
            <w:r>
              <w:rPr>
                <w:rFonts w:ascii="Times New Roman" w:hAnsi="Times New Roman"/>
                <w:sz w:val="28"/>
                <w:lang w:bidi="en-US"/>
              </w:rPr>
              <w:t>.</w:t>
            </w:r>
          </w:p>
        </w:tc>
      </w:tr>
      <w:tr w:rsidR="008D50C0" w:rsidTr="008D50C0">
        <w:trPr>
          <w:trHeight w:val="3675"/>
        </w:trPr>
        <w:tc>
          <w:tcPr>
            <w:tcW w:w="3094" w:type="dxa"/>
          </w:tcPr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lastRenderedPageBreak/>
              <w:t xml:space="preserve">   </w:t>
            </w:r>
            <w:r w:rsidR="00563B23" w:rsidRPr="00563B23"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П</w:t>
            </w:r>
            <w:r>
              <w:rPr>
                <w:rFonts w:ascii="Times New Roman" w:hAnsi="Times New Roman"/>
                <w:b/>
                <w:sz w:val="28"/>
                <w:szCs w:val="28"/>
                <w:lang w:bidi="en-US"/>
              </w:rPr>
              <w:t>РИГЛАШЕННЫЕ:</w:t>
            </w:r>
          </w:p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 Самохвалов В.И.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  Мельникова Н.В.      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  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en-US"/>
              </w:rPr>
              <w:t>Рапута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Ю.С.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Миронова Т.А.</w:t>
            </w: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563B23">
            <w:pPr>
              <w:suppressAutoHyphens/>
              <w:spacing w:after="0" w:line="220" w:lineRule="auto"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Гордеев Е.В.</w:t>
            </w:r>
          </w:p>
          <w:p w:rsidR="008D50C0" w:rsidRDefault="008D50C0">
            <w:pPr>
              <w:suppressAutoHyphens/>
              <w:spacing w:after="0" w:line="220" w:lineRule="auto"/>
              <w:jc w:val="both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56" w:type="dxa"/>
          </w:tcPr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uppressAutoHyphens/>
              <w:spacing w:after="0" w:line="220" w:lineRule="auto"/>
              <w:ind w:firstLine="357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5287" w:type="dxa"/>
          </w:tcPr>
          <w:p w:rsidR="008D50C0" w:rsidRDefault="008D50C0">
            <w:pPr>
              <w:spacing w:after="0" w:line="220" w:lineRule="auto"/>
              <w:rPr>
                <w:rFonts w:ascii="Times New Roman" w:hAnsi="Times New Roman"/>
                <w:sz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rPr>
                <w:rFonts w:ascii="Times New Roman" w:hAnsi="Times New Roman"/>
                <w:sz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  <w:r>
              <w:rPr>
                <w:rFonts w:ascii="Times New Roman" w:hAnsi="Times New Roman"/>
                <w:sz w:val="28"/>
                <w:lang w:bidi="en-US"/>
              </w:rPr>
              <w:t>- начальник главного управления;</w:t>
            </w: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lang w:bidi="en-US"/>
              </w:rPr>
              <w:t>- заместитель начальника главного управления – начальник управления контроля;</w:t>
            </w:r>
          </w:p>
          <w:p w:rsidR="008D50C0" w:rsidRDefault="008D50C0">
            <w:pPr>
              <w:spacing w:after="0" w:line="240" w:lineRule="auto"/>
              <w:ind w:left="187" w:hanging="187"/>
              <w:rPr>
                <w:rFonts w:ascii="Times New Roman" w:eastAsia="Times New Roman" w:hAnsi="Times New Roman"/>
                <w:sz w:val="28"/>
                <w:lang w:eastAsia="ru-RU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- начальник административного отдела;</w:t>
            </w: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  <w:r>
              <w:rPr>
                <w:rFonts w:ascii="Times New Roman" w:hAnsi="Times New Roman"/>
                <w:sz w:val="28"/>
                <w:lang w:bidi="en-US"/>
              </w:rPr>
              <w:t>- консультант административного отдела</w:t>
            </w: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  <w:r>
              <w:rPr>
                <w:rFonts w:ascii="Times New Roman" w:hAnsi="Times New Roman"/>
                <w:sz w:val="28"/>
                <w:lang w:bidi="en-US"/>
              </w:rPr>
              <w:t>- консультант отдела</w:t>
            </w:r>
            <w:r w:rsidR="00563B23">
              <w:rPr>
                <w:rFonts w:ascii="Times New Roman" w:hAnsi="Times New Roman"/>
                <w:sz w:val="28"/>
                <w:lang w:bidi="en-US"/>
              </w:rPr>
              <w:t xml:space="preserve"> противодействия коррупции</w:t>
            </w:r>
          </w:p>
          <w:p w:rsidR="008D50C0" w:rsidRDefault="008D50C0">
            <w:pPr>
              <w:spacing w:after="0" w:line="220" w:lineRule="auto"/>
              <w:ind w:left="187" w:hanging="187"/>
              <w:rPr>
                <w:rFonts w:ascii="Times New Roman" w:hAnsi="Times New Roman"/>
                <w:sz w:val="28"/>
                <w:lang w:bidi="en-US"/>
              </w:rPr>
            </w:pPr>
          </w:p>
        </w:tc>
      </w:tr>
    </w:tbl>
    <w:p w:rsidR="008D50C0" w:rsidRDefault="008D50C0" w:rsidP="008D50C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bidi="en-US"/>
        </w:rPr>
      </w:pPr>
    </w:p>
    <w:p w:rsidR="008D50C0" w:rsidRDefault="008D50C0" w:rsidP="008D50C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bidi="en-US"/>
        </w:rPr>
      </w:pPr>
      <w:r>
        <w:rPr>
          <w:rFonts w:ascii="Times New Roman" w:hAnsi="Times New Roman"/>
          <w:b/>
          <w:sz w:val="28"/>
          <w:szCs w:val="28"/>
          <w:lang w:bidi="en-US"/>
        </w:rPr>
        <w:t>ПОВЕСТКА ДНЯ:</w:t>
      </w:r>
    </w:p>
    <w:p w:rsidR="008D50C0" w:rsidRDefault="008D50C0" w:rsidP="008D50C0">
      <w:pPr>
        <w:tabs>
          <w:tab w:val="left" w:pos="1276"/>
          <w:tab w:val="left" w:pos="1418"/>
          <w:tab w:val="left" w:pos="15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bidi="en-US"/>
        </w:rPr>
      </w:pPr>
    </w:p>
    <w:p w:rsidR="000F7EFC" w:rsidRDefault="000F7EFC" w:rsidP="000F7EFC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Об итогах работы главного управления контроля и противодействия коррупции Рязанской области за 201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50C0" w:rsidRDefault="000F7EFC" w:rsidP="008D50C0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деятельности комиссии по координации</w:t>
      </w:r>
      <w:r w:rsidR="005F4A88"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координации работы по противодействию коррупции в Рязанской области в 2019 году.</w:t>
      </w:r>
    </w:p>
    <w:p w:rsidR="008D50C0" w:rsidRDefault="008D50C0" w:rsidP="008D50C0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23A32">
        <w:rPr>
          <w:rFonts w:ascii="Times New Roman" w:eastAsia="Times New Roman" w:hAnsi="Times New Roman"/>
          <w:sz w:val="28"/>
          <w:szCs w:val="28"/>
          <w:lang w:eastAsia="ru-RU"/>
        </w:rPr>
        <w:t>б исполнении Плана противодействия коррупции в главном управлении контроля и противодействия коррупции Рязанской области на 2018-2020 годы.</w:t>
      </w:r>
    </w:p>
    <w:p w:rsidR="008D50C0" w:rsidRDefault="008D50C0" w:rsidP="008D50C0">
      <w:pPr>
        <w:tabs>
          <w:tab w:val="left" w:pos="1276"/>
        </w:tabs>
        <w:spacing w:after="0" w:line="240" w:lineRule="auto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</w:t>
      </w:r>
    </w:p>
    <w:p w:rsidR="008D50C0" w:rsidRDefault="008D50C0" w:rsidP="008D50C0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ab/>
        <w:t xml:space="preserve"> </w:t>
      </w:r>
      <w:r>
        <w:rPr>
          <w:rFonts w:ascii="Times New Roman" w:hAnsi="Times New Roman"/>
          <w:b/>
          <w:sz w:val="28"/>
          <w:szCs w:val="28"/>
          <w:lang w:bidi="en-US"/>
        </w:rPr>
        <w:t>СЛУШАЛИ:</w:t>
      </w:r>
    </w:p>
    <w:p w:rsidR="008D50C0" w:rsidRDefault="008D50C0" w:rsidP="008D5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>По первому вопросу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proofErr w:type="spellStart"/>
      <w:r w:rsidR="00723A32">
        <w:rPr>
          <w:rFonts w:ascii="Times New Roman" w:eastAsia="Times New Roman" w:hAnsi="Times New Roman"/>
          <w:sz w:val="28"/>
          <w:lang w:eastAsia="ru-RU"/>
        </w:rPr>
        <w:t>Самохвалова</w:t>
      </w:r>
      <w:proofErr w:type="spellEnd"/>
      <w:r w:rsidR="00723A32">
        <w:rPr>
          <w:rFonts w:ascii="Times New Roman" w:eastAsia="Times New Roman" w:hAnsi="Times New Roman"/>
          <w:sz w:val="28"/>
          <w:lang w:eastAsia="ru-RU"/>
        </w:rPr>
        <w:t xml:space="preserve"> Владимира Ивановича – начальника</w:t>
      </w:r>
      <w:r>
        <w:rPr>
          <w:rFonts w:ascii="Times New Roman" w:eastAsia="Times New Roman" w:hAnsi="Times New Roman"/>
          <w:sz w:val="28"/>
          <w:lang w:eastAsia="ru-RU"/>
        </w:rPr>
        <w:t xml:space="preserve"> главного управления, котор</w:t>
      </w:r>
      <w:r w:rsidR="00723A32">
        <w:rPr>
          <w:rFonts w:ascii="Times New Roman" w:eastAsia="Times New Roman" w:hAnsi="Times New Roman"/>
          <w:sz w:val="28"/>
          <w:lang w:eastAsia="ru-RU"/>
        </w:rPr>
        <w:t>ый доложил</w:t>
      </w:r>
      <w:r>
        <w:rPr>
          <w:rFonts w:ascii="Times New Roman" w:eastAsia="Times New Roman" w:hAnsi="Times New Roman"/>
          <w:sz w:val="28"/>
          <w:lang w:eastAsia="ru-RU"/>
        </w:rPr>
        <w:t xml:space="preserve"> членам Общественного совета о </w:t>
      </w:r>
      <w:r w:rsidR="00723A32">
        <w:rPr>
          <w:rFonts w:ascii="Times New Roman" w:eastAsia="Times New Roman" w:hAnsi="Times New Roman"/>
          <w:sz w:val="28"/>
          <w:lang w:eastAsia="ru-RU"/>
        </w:rPr>
        <w:t>проведенной в 2019 году работе по направлениям деятельности структурных подразделений и задачах на 2020 год.</w:t>
      </w:r>
    </w:p>
    <w:p w:rsidR="00723A32" w:rsidRDefault="00723A32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8D50C0" w:rsidRDefault="008D50C0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>По второму вопросу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723A32">
        <w:rPr>
          <w:rFonts w:ascii="Times New Roman" w:eastAsia="Times New Roman" w:hAnsi="Times New Roman"/>
          <w:sz w:val="28"/>
          <w:lang w:eastAsia="ru-RU"/>
        </w:rPr>
        <w:t>Гордеева Евгения Васильевича</w:t>
      </w:r>
      <w:r>
        <w:rPr>
          <w:rFonts w:ascii="Times New Roman" w:eastAsia="Times New Roman" w:hAnsi="Times New Roman"/>
          <w:sz w:val="28"/>
          <w:lang w:eastAsia="ru-RU"/>
        </w:rPr>
        <w:t xml:space="preserve"> - консультанта</w:t>
      </w:r>
      <w:r>
        <w:rPr>
          <w:rFonts w:ascii="Times New Roman" w:hAnsi="Times New Roman"/>
          <w:sz w:val="28"/>
          <w:lang w:bidi="en-US"/>
        </w:rPr>
        <w:t xml:space="preserve"> отдела противодействия коррупции</w:t>
      </w:r>
      <w:r>
        <w:rPr>
          <w:rFonts w:ascii="Times New Roman" w:eastAsia="Times New Roman" w:hAnsi="Times New Roman"/>
          <w:sz w:val="28"/>
          <w:lang w:eastAsia="ru-RU"/>
        </w:rPr>
        <w:t xml:space="preserve"> главного управления, котор</w:t>
      </w:r>
      <w:r w:rsidR="00723A32">
        <w:rPr>
          <w:rFonts w:ascii="Times New Roman" w:eastAsia="Times New Roman" w:hAnsi="Times New Roman"/>
          <w:sz w:val="28"/>
          <w:lang w:eastAsia="ru-RU"/>
        </w:rPr>
        <w:t>ый</w:t>
      </w:r>
      <w:r>
        <w:rPr>
          <w:rFonts w:ascii="Times New Roman" w:eastAsia="Times New Roman" w:hAnsi="Times New Roman"/>
          <w:sz w:val="28"/>
          <w:lang w:eastAsia="ru-RU"/>
        </w:rPr>
        <w:t xml:space="preserve"> доложил членам Общественного совета о </w:t>
      </w:r>
      <w:r w:rsidR="00723A32">
        <w:rPr>
          <w:rFonts w:ascii="Times New Roman" w:eastAsia="Times New Roman" w:hAnsi="Times New Roman"/>
          <w:sz w:val="28"/>
          <w:lang w:eastAsia="ru-RU"/>
        </w:rPr>
        <w:t xml:space="preserve">работе </w:t>
      </w:r>
      <w:r w:rsidR="00723A32" w:rsidRPr="00723A32">
        <w:rPr>
          <w:rFonts w:ascii="Times New Roman" w:eastAsia="Times New Roman" w:hAnsi="Times New Roman"/>
          <w:sz w:val="28"/>
          <w:lang w:eastAsia="ru-RU"/>
        </w:rPr>
        <w:t>комиссии по координации по координации работы по противодействию коррупции в Рязанской области в 2019 году.</w:t>
      </w:r>
    </w:p>
    <w:p w:rsidR="008D50C0" w:rsidRDefault="008D50C0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lang w:eastAsia="ru-RU"/>
        </w:rPr>
      </w:pPr>
    </w:p>
    <w:p w:rsidR="008D50C0" w:rsidRDefault="008D50C0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>По третьему вопросу</w:t>
      </w:r>
      <w:r>
        <w:rPr>
          <w:rFonts w:ascii="Times New Roman" w:eastAsia="Times New Roman" w:hAnsi="Times New Roman"/>
          <w:sz w:val="28"/>
          <w:lang w:eastAsia="ru-RU"/>
        </w:rPr>
        <w:t xml:space="preserve"> Миронову Татьяну Александровну - консультанта</w:t>
      </w:r>
      <w:r>
        <w:rPr>
          <w:rFonts w:ascii="Times New Roman" w:hAnsi="Times New Roman"/>
          <w:sz w:val="28"/>
          <w:lang w:bidi="en-US"/>
        </w:rPr>
        <w:t xml:space="preserve"> административного отдела</w:t>
      </w:r>
      <w:r>
        <w:rPr>
          <w:rFonts w:ascii="Times New Roman" w:eastAsia="Times New Roman" w:hAnsi="Times New Roman"/>
          <w:sz w:val="28"/>
          <w:lang w:eastAsia="ru-RU"/>
        </w:rPr>
        <w:t xml:space="preserve"> главного управления, которая доложила членам Общественного совета о</w:t>
      </w:r>
      <w:r w:rsidR="00723A32">
        <w:rPr>
          <w:rFonts w:ascii="Times New Roman" w:eastAsia="Times New Roman" w:hAnsi="Times New Roman"/>
          <w:sz w:val="28"/>
          <w:lang w:eastAsia="ru-RU"/>
        </w:rPr>
        <w:t>б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723A32" w:rsidRPr="00723A32">
        <w:rPr>
          <w:rFonts w:ascii="Times New Roman" w:eastAsia="Times New Roman" w:hAnsi="Times New Roman"/>
          <w:sz w:val="28"/>
          <w:lang w:eastAsia="ru-RU"/>
        </w:rPr>
        <w:t xml:space="preserve">исполнении Плана противодействия коррупции в </w:t>
      </w:r>
      <w:r w:rsidR="00723A32" w:rsidRPr="00723A32">
        <w:rPr>
          <w:rFonts w:ascii="Times New Roman" w:eastAsia="Times New Roman" w:hAnsi="Times New Roman"/>
          <w:sz w:val="28"/>
          <w:lang w:eastAsia="ru-RU"/>
        </w:rPr>
        <w:lastRenderedPageBreak/>
        <w:t>главном управлении контроля и противодействия коррупции Рязанской области на 2018-2020 годы.</w:t>
      </w:r>
    </w:p>
    <w:p w:rsidR="00723A32" w:rsidRDefault="00723A32" w:rsidP="008D50C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lang w:eastAsia="ru-RU"/>
        </w:rPr>
      </w:pPr>
      <w:bookmarkStart w:id="0" w:name="_GoBack"/>
      <w:bookmarkEnd w:id="0"/>
    </w:p>
    <w:p w:rsidR="008D50C0" w:rsidRDefault="008D50C0" w:rsidP="008D50C0">
      <w:pPr>
        <w:spacing w:after="0" w:line="24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и обсудив вопросы повестки дня, Общественный совет при </w:t>
      </w:r>
      <w:r>
        <w:rPr>
          <w:rFonts w:ascii="Times New Roman" w:eastAsia="Times New Roman" w:hAnsi="Times New Roman"/>
          <w:sz w:val="28"/>
          <w:lang w:eastAsia="ru-RU"/>
        </w:rPr>
        <w:t xml:space="preserve">главном управлении управления контроля и противодействия коррупции Рязанской области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8D50C0" w:rsidRDefault="008D50C0" w:rsidP="008D50C0">
      <w:pPr>
        <w:spacing w:after="0" w:line="24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50C0" w:rsidRDefault="008D50C0" w:rsidP="008D50C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сведению информацию по вопросам повестки дня заседания.</w:t>
      </w:r>
    </w:p>
    <w:p w:rsidR="008D50C0" w:rsidRDefault="008D50C0" w:rsidP="008D50C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50C0" w:rsidRDefault="008D50C0" w:rsidP="008D50C0">
      <w:pPr>
        <w:spacing w:after="0" w:line="24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50C0" w:rsidRDefault="008D50C0" w:rsidP="008D50C0">
      <w:pPr>
        <w:spacing w:after="0" w:line="240" w:lineRule="auto"/>
        <w:ind w:firstLine="56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D50C0" w:rsidRDefault="008D50C0" w:rsidP="008D50C0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D50C0" w:rsidRDefault="008D50C0" w:rsidP="008D50C0">
      <w:pPr>
        <w:tabs>
          <w:tab w:val="left" w:pos="768"/>
          <w:tab w:val="left" w:pos="851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Общественного совета                                            М.И.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Варенцев</w:t>
      </w:r>
      <w:proofErr w:type="spellEnd"/>
    </w:p>
    <w:p w:rsidR="008D50C0" w:rsidRDefault="008D50C0" w:rsidP="008D50C0">
      <w:pPr>
        <w:spacing w:after="0" w:line="240" w:lineRule="auto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pacing w:after="0" w:line="240" w:lineRule="auto"/>
        <w:rPr>
          <w:rFonts w:ascii="Times New Roman" w:hAnsi="Times New Roman"/>
          <w:sz w:val="28"/>
          <w:szCs w:val="28"/>
          <w:lang w:bidi="en-US"/>
        </w:rPr>
      </w:pPr>
    </w:p>
    <w:p w:rsidR="008D50C0" w:rsidRDefault="008D50C0" w:rsidP="008D50C0">
      <w:pPr>
        <w:spacing w:after="0" w:line="240" w:lineRule="auto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Ответственный секретарь </w:t>
      </w:r>
    </w:p>
    <w:p w:rsidR="008D50C0" w:rsidRDefault="008D50C0" w:rsidP="008D50C0">
      <w:pPr>
        <w:spacing w:after="0" w:line="240" w:lineRule="auto"/>
        <w:rPr>
          <w:rFonts w:ascii="Times New Roman" w:hAnsi="Times New Roman"/>
          <w:b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Общественного совета                                                                      Е.А. Строкова</w:t>
      </w:r>
    </w:p>
    <w:p w:rsidR="008D50C0" w:rsidRDefault="008D50C0" w:rsidP="008D50C0">
      <w:pPr>
        <w:spacing w:after="200" w:line="276" w:lineRule="auto"/>
      </w:pPr>
    </w:p>
    <w:p w:rsidR="008D50C0" w:rsidRDefault="008D50C0" w:rsidP="008D50C0"/>
    <w:p w:rsidR="00974EE6" w:rsidRDefault="00974EE6"/>
    <w:sectPr w:rsidR="00974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D0C0B"/>
    <w:multiLevelType w:val="hybridMultilevel"/>
    <w:tmpl w:val="91804766"/>
    <w:lvl w:ilvl="0" w:tplc="2A72C720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1B6A3A"/>
    <w:multiLevelType w:val="hybridMultilevel"/>
    <w:tmpl w:val="7600717A"/>
    <w:lvl w:ilvl="0" w:tplc="262846E0">
      <w:start w:val="1"/>
      <w:numFmt w:val="decimal"/>
      <w:lvlText w:val="%1."/>
      <w:lvlJc w:val="left"/>
      <w:pPr>
        <w:ind w:left="926" w:hanging="360"/>
      </w:pPr>
    </w:lvl>
    <w:lvl w:ilvl="1" w:tplc="04190019">
      <w:start w:val="1"/>
      <w:numFmt w:val="lowerLetter"/>
      <w:lvlText w:val="%2."/>
      <w:lvlJc w:val="left"/>
      <w:pPr>
        <w:ind w:left="1646" w:hanging="360"/>
      </w:pPr>
    </w:lvl>
    <w:lvl w:ilvl="2" w:tplc="0419001B">
      <w:start w:val="1"/>
      <w:numFmt w:val="lowerRoman"/>
      <w:lvlText w:val="%3."/>
      <w:lvlJc w:val="right"/>
      <w:pPr>
        <w:ind w:left="2366" w:hanging="180"/>
      </w:pPr>
    </w:lvl>
    <w:lvl w:ilvl="3" w:tplc="0419000F">
      <w:start w:val="1"/>
      <w:numFmt w:val="decimal"/>
      <w:lvlText w:val="%4."/>
      <w:lvlJc w:val="left"/>
      <w:pPr>
        <w:ind w:left="3086" w:hanging="360"/>
      </w:pPr>
    </w:lvl>
    <w:lvl w:ilvl="4" w:tplc="04190019">
      <w:start w:val="1"/>
      <w:numFmt w:val="lowerLetter"/>
      <w:lvlText w:val="%5."/>
      <w:lvlJc w:val="left"/>
      <w:pPr>
        <w:ind w:left="3806" w:hanging="360"/>
      </w:pPr>
    </w:lvl>
    <w:lvl w:ilvl="5" w:tplc="0419001B">
      <w:start w:val="1"/>
      <w:numFmt w:val="lowerRoman"/>
      <w:lvlText w:val="%6."/>
      <w:lvlJc w:val="right"/>
      <w:pPr>
        <w:ind w:left="4526" w:hanging="180"/>
      </w:pPr>
    </w:lvl>
    <w:lvl w:ilvl="6" w:tplc="0419000F">
      <w:start w:val="1"/>
      <w:numFmt w:val="decimal"/>
      <w:lvlText w:val="%7."/>
      <w:lvlJc w:val="left"/>
      <w:pPr>
        <w:ind w:left="5246" w:hanging="360"/>
      </w:pPr>
    </w:lvl>
    <w:lvl w:ilvl="7" w:tplc="04190019">
      <w:start w:val="1"/>
      <w:numFmt w:val="lowerLetter"/>
      <w:lvlText w:val="%8."/>
      <w:lvlJc w:val="left"/>
      <w:pPr>
        <w:ind w:left="5966" w:hanging="360"/>
      </w:pPr>
    </w:lvl>
    <w:lvl w:ilvl="8" w:tplc="0419001B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E6"/>
    <w:rsid w:val="000F7EFC"/>
    <w:rsid w:val="00563B23"/>
    <w:rsid w:val="005F4A88"/>
    <w:rsid w:val="00723A32"/>
    <w:rsid w:val="008D50C0"/>
    <w:rsid w:val="0097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93E8"/>
  <w15:chartTrackingRefBased/>
  <w15:docId w15:val="{EFC86902-11F7-4AB4-A28B-D5A5455B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0C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2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 3</dc:creator>
  <cp:keywords/>
  <dc:description/>
  <cp:lastModifiedBy>Komp 3</cp:lastModifiedBy>
  <cp:revision>5</cp:revision>
  <dcterms:created xsi:type="dcterms:W3CDTF">2020-02-07T12:25:00Z</dcterms:created>
  <dcterms:modified xsi:type="dcterms:W3CDTF">2020-02-07T13:33:00Z</dcterms:modified>
</cp:coreProperties>
</file>